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B28" w:rsidRDefault="00EE168B" w:rsidP="00213B28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213B28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ОБЩИНСКА ИЗБИРАТЕЛНА КОМИСИЯ – БАТАК </w:t>
      </w:r>
    </w:p>
    <w:p w:rsidR="00213B28" w:rsidRDefault="00213B28" w:rsidP="00213B28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13B28" w:rsidRDefault="00213B28" w:rsidP="00213B28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13B28" w:rsidRDefault="00213B28" w:rsidP="00213B28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13B28" w:rsidRDefault="00213B28" w:rsidP="00213B28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13B28" w:rsidRDefault="00213B28" w:rsidP="00213B28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РЕШЕНИЕ № 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2- МИ/НР</w:t>
      </w:r>
    </w:p>
    <w:p w:rsidR="00213B28" w:rsidRPr="00213B28" w:rsidRDefault="00213B28" w:rsidP="00213B28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Батак, 05.09.2015 г.</w:t>
      </w:r>
    </w:p>
    <w:p w:rsidR="00213B28" w:rsidRDefault="00213B28" w:rsidP="00213B2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3B28" w:rsidRDefault="00213B28" w:rsidP="00EE168B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213B28" w:rsidRPr="00213B28" w:rsidRDefault="00213B28" w:rsidP="00213B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168B" w:rsidRDefault="00EE168B" w:rsidP="00EE16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Относно: разпределяне на функциите между членовете на ОИК – Батак.</w:t>
      </w:r>
    </w:p>
    <w:p w:rsidR="00213B28" w:rsidRDefault="00213B28" w:rsidP="00EE16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3B28" w:rsidRDefault="00213B28" w:rsidP="00EE16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основание чл. 85, ал. 4 от ИК, ОИК – Батак,</w:t>
      </w:r>
    </w:p>
    <w:p w:rsidR="00EE168B" w:rsidRDefault="00EE168B" w:rsidP="00EE16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168B" w:rsidRDefault="00EE168B" w:rsidP="00EE16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168B" w:rsidRDefault="00EE168B" w:rsidP="00EE16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168B" w:rsidRPr="00213B28" w:rsidRDefault="00EE168B" w:rsidP="00213B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13B28">
        <w:rPr>
          <w:rFonts w:ascii="Times New Roman" w:eastAsia="Calibri" w:hAnsi="Times New Roman" w:cs="Times New Roman"/>
          <w:b/>
          <w:sz w:val="24"/>
          <w:szCs w:val="24"/>
        </w:rPr>
        <w:t>Р</w:t>
      </w:r>
      <w:r w:rsidR="00213B28" w:rsidRPr="00213B28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213B28">
        <w:rPr>
          <w:rFonts w:ascii="Times New Roman" w:eastAsia="Calibri" w:hAnsi="Times New Roman" w:cs="Times New Roman"/>
          <w:b/>
          <w:sz w:val="24"/>
          <w:szCs w:val="24"/>
        </w:rPr>
        <w:t>Е</w:t>
      </w:r>
      <w:r w:rsidR="00213B28" w:rsidRPr="00213B28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213B28">
        <w:rPr>
          <w:rFonts w:ascii="Times New Roman" w:eastAsia="Calibri" w:hAnsi="Times New Roman" w:cs="Times New Roman"/>
          <w:b/>
          <w:sz w:val="24"/>
          <w:szCs w:val="24"/>
        </w:rPr>
        <w:t>Ш</w:t>
      </w:r>
      <w:r w:rsidR="00213B28" w:rsidRPr="00213B28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213B28">
        <w:rPr>
          <w:rFonts w:ascii="Times New Roman" w:eastAsia="Calibri" w:hAnsi="Times New Roman" w:cs="Times New Roman"/>
          <w:b/>
          <w:sz w:val="24"/>
          <w:szCs w:val="24"/>
        </w:rPr>
        <w:t>И:</w:t>
      </w:r>
    </w:p>
    <w:p w:rsidR="00EE168B" w:rsidRDefault="00EE168B" w:rsidP="00EE16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168B" w:rsidRDefault="00EE168B" w:rsidP="00EE168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Разпределя функциите по организацията и дейността по произвеждане на изборите за общински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 кметове и по произвеждане на национален референдум на 25.10.2015 г., както следва:</w:t>
      </w:r>
    </w:p>
    <w:p w:rsidR="00EE168B" w:rsidRDefault="00EE168B" w:rsidP="00EE168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Цялостно ръководство и представителство на ОИК – Батак – Христина Борисова Домусчиева – председател, а при отсъствие  - Елена Петрова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Климентова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 зам. председател;</w:t>
      </w:r>
    </w:p>
    <w:p w:rsidR="00EE168B" w:rsidRDefault="00EE168B" w:rsidP="00EE168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Организационно-техническата дейност на ОИК – Батак, контрол, присъствия, протоколи и решения –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Ифет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Мехмед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Триградлиева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 секретар;</w:t>
      </w:r>
    </w:p>
    <w:p w:rsidR="00EE168B" w:rsidRDefault="00EE168B" w:rsidP="00EE168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Връзки с обществеността – Елена Георгиева Хаджиева – член;</w:t>
      </w:r>
    </w:p>
    <w:p w:rsidR="00EE168B" w:rsidRDefault="00EE168B" w:rsidP="00EE168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Финансово-отчетна дейност – Христина Борисова Домусчиева – председател 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Ифет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Мехмед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Триградлиева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 секретар.</w:t>
      </w:r>
    </w:p>
    <w:p w:rsidR="00EE168B" w:rsidRDefault="00EE168B" w:rsidP="00EE16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46E5E" w:rsidRDefault="00446E5E" w:rsidP="00446E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Решението подлежи на оспорване в тридневен срок от обявяването му, пред ЦИК.</w:t>
      </w:r>
    </w:p>
    <w:p w:rsidR="00446E5E" w:rsidRDefault="00446E5E" w:rsidP="00446E5E">
      <w:pPr>
        <w:spacing w:after="0"/>
        <w:jc w:val="both"/>
      </w:pPr>
    </w:p>
    <w:p w:rsidR="00446E5E" w:rsidRDefault="00446E5E" w:rsidP="00446E5E">
      <w:pPr>
        <w:spacing w:after="0"/>
        <w:jc w:val="both"/>
      </w:pPr>
    </w:p>
    <w:p w:rsidR="00446E5E" w:rsidRDefault="00446E5E" w:rsidP="00446E5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B21E2">
        <w:rPr>
          <w:rFonts w:ascii="Times New Roman" w:eastAsia="Calibri" w:hAnsi="Times New Roman" w:cs="Times New Roman"/>
          <w:b/>
          <w:sz w:val="24"/>
          <w:szCs w:val="24"/>
        </w:rPr>
        <w:t>ПРЕДСЕДАТЕЛ:</w:t>
      </w:r>
    </w:p>
    <w:p w:rsidR="00446E5E" w:rsidRDefault="00446E5E" w:rsidP="00446E5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B21E2">
        <w:rPr>
          <w:rFonts w:ascii="Times New Roman" w:eastAsia="Calibri" w:hAnsi="Times New Roman" w:cs="Times New Roman"/>
          <w:i/>
          <w:sz w:val="24"/>
          <w:szCs w:val="24"/>
        </w:rPr>
        <w:t>Христина Домусчиева</w:t>
      </w:r>
    </w:p>
    <w:p w:rsidR="00446E5E" w:rsidRDefault="00446E5E" w:rsidP="00446E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46E5E" w:rsidRDefault="00446E5E" w:rsidP="00446E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46E5E" w:rsidRDefault="00446E5E" w:rsidP="00446E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46E5E" w:rsidRDefault="00446E5E" w:rsidP="00446E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21E2">
        <w:rPr>
          <w:rFonts w:ascii="Times New Roman" w:eastAsia="Calibri" w:hAnsi="Times New Roman" w:cs="Times New Roman"/>
          <w:b/>
          <w:sz w:val="24"/>
          <w:szCs w:val="24"/>
        </w:rPr>
        <w:t>СЕКРЕТАР:</w:t>
      </w:r>
    </w:p>
    <w:p w:rsidR="00446E5E" w:rsidRPr="003B21E2" w:rsidRDefault="00446E5E" w:rsidP="00446E5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3B21E2">
        <w:rPr>
          <w:rFonts w:ascii="Times New Roman" w:eastAsia="Calibri" w:hAnsi="Times New Roman" w:cs="Times New Roman"/>
          <w:i/>
          <w:sz w:val="24"/>
          <w:szCs w:val="24"/>
        </w:rPr>
        <w:t>Ифет</w:t>
      </w:r>
      <w:proofErr w:type="spellEnd"/>
      <w:r w:rsidRPr="003B21E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3B21E2">
        <w:rPr>
          <w:rFonts w:ascii="Times New Roman" w:eastAsia="Calibri" w:hAnsi="Times New Roman" w:cs="Times New Roman"/>
          <w:i/>
          <w:sz w:val="24"/>
          <w:szCs w:val="24"/>
        </w:rPr>
        <w:t>Триградлиева</w:t>
      </w:r>
      <w:proofErr w:type="spellEnd"/>
    </w:p>
    <w:p w:rsidR="00446E5E" w:rsidRPr="003B21E2" w:rsidRDefault="00446E5E" w:rsidP="00446E5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446E5E" w:rsidRDefault="00446E5E" w:rsidP="00446E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168B" w:rsidRDefault="00EE168B" w:rsidP="00EE168B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168B" w:rsidRDefault="00EE168B" w:rsidP="00EE168B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EE168B" w:rsidSect="00B36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357F9"/>
    <w:multiLevelType w:val="hybridMultilevel"/>
    <w:tmpl w:val="3C4ECF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835F92"/>
    <w:multiLevelType w:val="hybridMultilevel"/>
    <w:tmpl w:val="DD04A5D6"/>
    <w:lvl w:ilvl="0" w:tplc="D05AA7B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465464"/>
    <w:multiLevelType w:val="hybridMultilevel"/>
    <w:tmpl w:val="F46A41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962516"/>
    <w:multiLevelType w:val="hybridMultilevel"/>
    <w:tmpl w:val="F46A41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E168B"/>
    <w:rsid w:val="000D2ECD"/>
    <w:rsid w:val="00213B28"/>
    <w:rsid w:val="00283B8F"/>
    <w:rsid w:val="00446E5E"/>
    <w:rsid w:val="00611C26"/>
    <w:rsid w:val="00CB43AD"/>
    <w:rsid w:val="00EE1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168B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4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6</cp:revision>
  <cp:lastPrinted>2015-09-08T14:19:00Z</cp:lastPrinted>
  <dcterms:created xsi:type="dcterms:W3CDTF">2015-09-08T14:02:00Z</dcterms:created>
  <dcterms:modified xsi:type="dcterms:W3CDTF">2015-09-08T14:20:00Z</dcterms:modified>
</cp:coreProperties>
</file>